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C35" w:rsidRPr="00826D5A" w:rsidRDefault="002A7C35" w:rsidP="002A7C35">
      <w:pPr>
        <w:spacing w:before="120" w:after="120" w:line="240" w:lineRule="auto"/>
        <w:ind w:firstLine="567"/>
        <w:jc w:val="both"/>
        <w:rPr>
          <w:rFonts w:ascii="Times New Roman" w:eastAsia="Times New Roman" w:hAnsi="Times New Roman"/>
          <w:b/>
          <w:sz w:val="26"/>
          <w:szCs w:val="26"/>
        </w:rPr>
      </w:pPr>
      <w:bookmarkStart w:id="0" w:name="_GoBack"/>
      <w:bookmarkEnd w:id="0"/>
      <w:r w:rsidRPr="00826D5A">
        <w:rPr>
          <w:rFonts w:ascii="Times New Roman" w:eastAsia="Times New Roman" w:hAnsi="Times New Roman"/>
          <w:b/>
          <w:sz w:val="26"/>
          <w:szCs w:val="26"/>
        </w:rPr>
        <w:t>Cho thuê nhà ở sinh viên thuộc sở hữu nhà nước</w:t>
      </w:r>
    </w:p>
    <w:p w:rsidR="002A7C35" w:rsidRPr="00826D5A" w:rsidRDefault="002A7C35" w:rsidP="002A7C35">
      <w:pPr>
        <w:spacing w:before="120" w:after="120" w:line="240" w:lineRule="auto"/>
        <w:ind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a) Trình tự thực hiện:</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Bước 1: Sinh viên có nhu cầu thuê nhà ở nộp đơn đề nghị thuê nhà theo mẫu hướng dẫn tham khảo tại phụ lục số 10 ban hành kèm theo Thông tư số 19/2016/TT-BXD kèm theo bản sao giấy tờ chứng minh thuộc đối tượng ưu tiên (nếu có) theo hình thức sau đây:</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Nộp tại cơ sở giáo dục, đào tạo đang theo học; cơ sở giáo dục, đào tạo có trách nhiệm tiếp nhận đơn, kiểm tra, lập danh sách sinh viên và gửi cho đơn vị quản lý vận hành nhà ở sinh viên xem xét, quyết định;</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Nộp tại đơn vị quản lý vận hành nhà ở sinh viên sau khi có xác nhận của cơ sở giáo dục, đào tạo để được xem xét, quyết định.</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Bước 2: Đơn vị quản lý vận hành nhà ở sinh viên tiếp nhận hồ sơ có trách nhiệm kiểm tra và phân loại hồ sơ.</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Trên cơ sở danh sách sinh viên nộp đơn đề nghị thuê nhà ở, đơn vị quản lý vận hành nhà ở sinh viên có trách nhiệm kiểm tra và căn cứ vào số lượng nhà ở hiện có đề xuất báo cáo gửi kèm hồ sơ về Sở Xây dựng để báo cáo UBND tỉnh quyết định đối tượng sinh viên được thuê theo thứ tự ưu tiên quy định tại khoản 1 Điều 52 của Nghị định số 99/2015/NĐ-CP (nếu có);</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Trường hợp đủ điều kiện hoặc được ưu tiên xét duyệt thuê nhà ở thì Sở Xây dựng trực tiếp xét duyệt hoặc thành lập Hội đồng xét duyệt hồ sơ để thực hiện xét duyệt từng hồ sơ đăng ký, xác định đối tượng đủ điều kiện hoặc chấm điểm xét chọn đối tượng ưu tiên (nếu có) và có Tờ trình kèm theo danh sách và biên bản xét duyệt hoặc biên bản chấm điểm báo cáo UBND cấp tỉnh quyết định; trường hợp không đủ điều kiện hoặc chưa được xét duyệt thì Sở Xây dựng có văn bản thông báo cho người nộp đơn biết;</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Trên cơ sở báo cáo của Sở Xây dựng, UBND cấp tỉnh xem xét, ban hành quyết định phê duyệt danh sách sinh viên được thuê nhà ở và gửi Quyết định này cho Sở Xây dựng để ký hợp đồng thuê nhà ở hoặc Đơn vị quản lý vận hành nhà ở sinh viên để ký hợp đồng thuê nhà ở.</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xml:space="preserve">- Bước 3: </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Đơn vị quản lý vận hành nhà ở sinh viên thông báo cho đối tượng đủ tiêu chuẩn được thuê nhà ở thuộc sở hữu nhà nước đến làm thủ tục thuê.</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xml:space="preserve">+ Thông báo và trả hồ sơ không đủ tiêu chuẩn được thuê nhà ở thuộc sở hữu nhà nước đến sinh viên không đủ tiêu chuẩn biết và đến nhận lại hồ sơ.  </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rPr>
      </w:pPr>
      <w:r w:rsidRPr="00826D5A">
        <w:rPr>
          <w:rFonts w:ascii="Times New Roman" w:eastAsia="Times New Roman" w:hAnsi="Times New Roman"/>
          <w:b/>
          <w:sz w:val="26"/>
          <w:szCs w:val="26"/>
          <w:lang w:val="sv-SE"/>
        </w:rPr>
        <w:t xml:space="preserve">b) Cách thức thực hiện: </w:t>
      </w:r>
      <w:r w:rsidRPr="00826D5A">
        <w:rPr>
          <w:rFonts w:ascii="Times New Roman" w:eastAsia="Times New Roman" w:hAnsi="Times New Roman"/>
          <w:sz w:val="26"/>
          <w:szCs w:val="26"/>
          <w:lang w:val="sv-SE"/>
        </w:rPr>
        <w:t xml:space="preserve">Nộp hồ sơ trực tiếp hoặc qua bưu điện tại </w:t>
      </w:r>
      <w:r w:rsidRPr="00826D5A">
        <w:rPr>
          <w:rFonts w:ascii="Times New Roman" w:eastAsia="Times New Roman" w:hAnsi="Times New Roman"/>
          <w:i/>
          <w:sz w:val="26"/>
          <w:szCs w:val="26"/>
          <w:lang w:val="sv-SE"/>
        </w:rPr>
        <w:t>Trung tâm hành chính công tỉnh Đồng Nai Số 236, đường Phan Trung, phường Tân Tiến, thành phố Biên Hòa, tỉnh Đồng Nai</w:t>
      </w:r>
      <w:r w:rsidRPr="00826D5A">
        <w:rPr>
          <w:rFonts w:ascii="Times New Roman" w:eastAsia="Times New Roman" w:hAnsi="Times New Roman"/>
          <w:sz w:val="26"/>
          <w:szCs w:val="26"/>
          <w:lang w:val="sv-SE"/>
        </w:rPr>
        <w:t>.</w:t>
      </w:r>
    </w:p>
    <w:p w:rsidR="002A7C35" w:rsidRPr="00826D5A" w:rsidRDefault="002A7C35" w:rsidP="002A7C35">
      <w:pPr>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b/>
          <w:sz w:val="26"/>
          <w:szCs w:val="26"/>
          <w:lang w:val="sv-SE"/>
        </w:rPr>
        <w:t>c) Thành phần, số lượng hồ sơ:</w:t>
      </w:r>
      <w:r w:rsidRPr="00826D5A">
        <w:rPr>
          <w:rFonts w:ascii="Times New Roman" w:eastAsia="Times New Roman" w:hAnsi="Times New Roman"/>
          <w:sz w:val="26"/>
          <w:szCs w:val="26"/>
        </w:rPr>
        <w:t xml:space="preserve">  </w:t>
      </w:r>
    </w:p>
    <w:p w:rsidR="002A7C35" w:rsidRPr="00826D5A" w:rsidRDefault="002A7C35" w:rsidP="002A7C35">
      <w:pPr>
        <w:spacing w:before="120" w:after="120" w:line="240" w:lineRule="auto"/>
        <w:ind w:firstLine="567"/>
        <w:jc w:val="both"/>
        <w:rPr>
          <w:rFonts w:ascii="Times New Roman" w:eastAsia="Times New Roman" w:hAnsi="Times New Roman"/>
          <w:b/>
          <w:i/>
          <w:sz w:val="26"/>
          <w:szCs w:val="26"/>
          <w:lang w:val="sv-SE"/>
        </w:rPr>
      </w:pPr>
      <w:r w:rsidRPr="00826D5A">
        <w:rPr>
          <w:rFonts w:ascii="Times New Roman" w:eastAsia="Times New Roman" w:hAnsi="Times New Roman"/>
          <w:b/>
          <w:i/>
          <w:sz w:val="26"/>
          <w:szCs w:val="26"/>
          <w:lang w:val="sv-SE"/>
        </w:rPr>
        <w:lastRenderedPageBreak/>
        <w:t>- Thành phần hồ sơ:</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rPr>
      </w:pPr>
      <w:r w:rsidRPr="00826D5A">
        <w:rPr>
          <w:rFonts w:ascii="Times New Roman" w:eastAsia="Times New Roman" w:hAnsi="Times New Roman"/>
          <w:sz w:val="26"/>
          <w:szCs w:val="26"/>
        </w:rPr>
        <w:t>+ Đơn đề nghị thuê nhà ở sinh viên theo mẫu Phụ lục số 10 Thông tư số 19/2016/TT-BXD ngày 30/6/2016 của Bộ Xây dựng;</w:t>
      </w:r>
    </w:p>
    <w:p w:rsidR="002A7C35" w:rsidRPr="00826D5A" w:rsidRDefault="002A7C35" w:rsidP="002A7C35">
      <w:pPr>
        <w:spacing w:before="120" w:after="120" w:line="240" w:lineRule="auto"/>
        <w:ind w:firstLine="567"/>
        <w:jc w:val="both"/>
        <w:textAlignment w:val="baseline"/>
        <w:rPr>
          <w:rFonts w:ascii="Times New Roman" w:eastAsia="Times New Roman" w:hAnsi="Times New Roman"/>
          <w:sz w:val="26"/>
          <w:szCs w:val="26"/>
        </w:rPr>
      </w:pPr>
      <w:r w:rsidRPr="00826D5A">
        <w:rPr>
          <w:rFonts w:ascii="Times New Roman" w:eastAsia="Times New Roman" w:hAnsi="Times New Roman"/>
          <w:sz w:val="26"/>
          <w:szCs w:val="26"/>
        </w:rPr>
        <w:t xml:space="preserve">+  Giấy tờ chứng minh thuộc đối tượng ưu tiên (nếu có) </w:t>
      </w:r>
    </w:p>
    <w:p w:rsidR="002A7C35" w:rsidRPr="00826D5A" w:rsidRDefault="002A7C35" w:rsidP="002A7C35">
      <w:pPr>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b/>
          <w:sz w:val="26"/>
          <w:szCs w:val="26"/>
        </w:rPr>
        <w:t>- Số lượng hồ sơ:</w:t>
      </w:r>
      <w:r w:rsidRPr="00826D5A">
        <w:rPr>
          <w:rFonts w:ascii="Times New Roman" w:eastAsia="Times New Roman" w:hAnsi="Times New Roman"/>
          <w:sz w:val="26"/>
          <w:szCs w:val="26"/>
        </w:rPr>
        <w:t xml:space="preserve"> 02 bộ (01 bộ lưu tại </w:t>
      </w:r>
      <w:r w:rsidRPr="00826D5A">
        <w:rPr>
          <w:rFonts w:ascii="Times New Roman" w:eastAsia="Times New Roman" w:hAnsi="Times New Roman"/>
          <w:sz w:val="26"/>
          <w:szCs w:val="26"/>
          <w:lang w:val="sv-SE"/>
        </w:rPr>
        <w:t>Đơn vị quản lý vận hành nhà ở sinh viên và 01 bộ lưu tại Sở Xây dựng)</w:t>
      </w:r>
    </w:p>
    <w:p w:rsidR="002A7C35" w:rsidRPr="00826D5A" w:rsidRDefault="002A7C35" w:rsidP="002A7C35">
      <w:pPr>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b/>
          <w:sz w:val="26"/>
          <w:szCs w:val="26"/>
          <w:lang w:val="sv-SE"/>
        </w:rPr>
        <w:t>d) Thời hạn giải quyết:</w:t>
      </w:r>
      <w:r w:rsidRPr="00826D5A">
        <w:rPr>
          <w:rFonts w:ascii="Times New Roman" w:eastAsia="Times New Roman" w:hAnsi="Times New Roman"/>
          <w:sz w:val="26"/>
          <w:szCs w:val="26"/>
          <w:lang w:val="sv-SE"/>
        </w:rPr>
        <w:t xml:space="preserve"> </w:t>
      </w:r>
      <w:r w:rsidRPr="00826D5A">
        <w:rPr>
          <w:rFonts w:ascii="Times New Roman" w:eastAsia="Times New Roman" w:hAnsi="Times New Roman"/>
          <w:sz w:val="26"/>
          <w:szCs w:val="26"/>
        </w:rPr>
        <w:t>Không quá 30 ngày, kể từ ngày cơ quan tiếp nhận hồ sơ nhận đủ hồ sơ hợp lệ; trường hợp phải xét duyệt, tổ chức chấm điểm thì thời hạn giải quyết là không quá 60 ngày.</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lang w:val="sv-SE"/>
        </w:rPr>
        <w:t>e) Đối tượng thực hiện thủ tục hành chính:</w:t>
      </w:r>
      <w:r w:rsidRPr="00826D5A">
        <w:rPr>
          <w:rFonts w:ascii="Times New Roman" w:eastAsia="Times New Roman" w:hAnsi="Times New Roman"/>
          <w:sz w:val="26"/>
          <w:szCs w:val="26"/>
          <w:lang w:val="sv-SE"/>
        </w:rPr>
        <w:t xml:space="preserve"> Cá nhân (học sinh, sinh viên đang theo học tại các cơ sở giáo dục).</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lang w:val="sv-SE"/>
        </w:rPr>
        <w:t>f) Cơ quan thực hiện thủ tục hành chính:</w:t>
      </w:r>
      <w:r w:rsidRPr="00826D5A">
        <w:rPr>
          <w:rFonts w:ascii="Times New Roman" w:eastAsia="Times New Roman" w:hAnsi="Times New Roman"/>
          <w:sz w:val="26"/>
          <w:szCs w:val="26"/>
          <w:lang w:val="sv-SE"/>
        </w:rPr>
        <w:t xml:space="preserve"> Sở Xây dựng, Đơn vị quản lý vận hành nhà ở sinh viên.</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Cơ quan có thẩm quyền quyết định: Ủy ban nhân dân cấp tỉnh.</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lang w:val="sv-SE"/>
        </w:rPr>
        <w:t>g) Kết quả thực hiện thủ tục hành chính:</w:t>
      </w:r>
      <w:r w:rsidRPr="00826D5A">
        <w:rPr>
          <w:rFonts w:ascii="Times New Roman" w:eastAsia="Times New Roman" w:hAnsi="Times New Roman"/>
          <w:sz w:val="26"/>
          <w:szCs w:val="26"/>
          <w:lang w:val="sv-SE"/>
        </w:rPr>
        <w:t xml:space="preserve"> Quyết định đối tượng được thuê nhà ở sinh viên thuộc sở hữu nhà nước.</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lang w:val="sv-SE"/>
        </w:rPr>
        <w:t>h) Phí, lệ phí:</w:t>
      </w:r>
      <w:r w:rsidRPr="00826D5A">
        <w:rPr>
          <w:rFonts w:ascii="Times New Roman" w:eastAsia="Times New Roman" w:hAnsi="Times New Roman"/>
          <w:sz w:val="26"/>
          <w:szCs w:val="26"/>
          <w:lang w:val="sv-SE"/>
        </w:rPr>
        <w:t xml:space="preserve"> Không </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lang w:val="sv-SE"/>
        </w:rPr>
        <w:t xml:space="preserve">i) Tên mẫu đơn, mẫu tờ khai: </w:t>
      </w:r>
    </w:p>
    <w:p w:rsidR="002A7C35" w:rsidRPr="00826D5A" w:rsidRDefault="002A7C35" w:rsidP="002A7C35">
      <w:pPr>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Mẫu đơn đề nghị thuê nhà ở sinh viên theo mẫu hướng dẫn tại phụ lục số 10 ban hành kèm theo Thông tư số 19/2016/TT-BXD ngày 30/6/2016 của Bộ Xây dựng.</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b/>
          <w:sz w:val="26"/>
          <w:szCs w:val="26"/>
        </w:rPr>
        <w:t xml:space="preserve">j) Yêu cầu, điều kiện thực hiện thủ tục hành chính: </w:t>
      </w:r>
      <w:r w:rsidRPr="00826D5A">
        <w:rPr>
          <w:rFonts w:ascii="Times New Roman" w:eastAsia="Times New Roman" w:hAnsi="Times New Roman"/>
          <w:sz w:val="26"/>
          <w:szCs w:val="26"/>
          <w:lang w:val="sv-SE"/>
        </w:rPr>
        <w:t>Là học sinh, sinh viên đang theo học tại các cơ sở giáo dục đào tạo.</w:t>
      </w:r>
    </w:p>
    <w:p w:rsidR="002A7C35" w:rsidRPr="00826D5A" w:rsidRDefault="002A7C35" w:rsidP="002A7C35">
      <w:pPr>
        <w:spacing w:before="120" w:after="120" w:line="240" w:lineRule="auto"/>
        <w:ind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k) Căn cứ pháp lý của thủ tục hành chính:</w:t>
      </w:r>
    </w:p>
    <w:p w:rsidR="002A7C35" w:rsidRPr="00826D5A" w:rsidRDefault="002A7C35" w:rsidP="002A7C35">
      <w:pPr>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lang w:val="sv-SE"/>
        </w:rPr>
        <w:t>- Luật Nhà ở ngày 25 tháng 11 năm 2014;</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Nghị định số 99/2015/NĐ-CP ngày 20/10/2015 của Chính phủ về quy định chi tiết và hướng dẫn thi hành một số điều của Luật Nhà ở;</w:t>
      </w:r>
    </w:p>
    <w:p w:rsidR="002A7C35" w:rsidRPr="00826D5A" w:rsidRDefault="002A7C35" w:rsidP="002A7C35">
      <w:pPr>
        <w:spacing w:before="120" w:after="120" w:line="240" w:lineRule="auto"/>
        <w:ind w:firstLine="567"/>
        <w:jc w:val="both"/>
        <w:rPr>
          <w:rFonts w:ascii="Times New Roman" w:eastAsia="Times New Roman" w:hAnsi="Times New Roman"/>
          <w:sz w:val="26"/>
          <w:szCs w:val="26"/>
          <w:lang w:val="sv-SE"/>
        </w:rPr>
      </w:pPr>
      <w:r w:rsidRPr="00826D5A">
        <w:rPr>
          <w:rFonts w:ascii="Times New Roman" w:eastAsia="Times New Roman" w:hAnsi="Times New Roman"/>
          <w:sz w:val="26"/>
          <w:szCs w:val="26"/>
          <w:lang w:val="sv-SE"/>
        </w:rPr>
        <w:t>- Thông tư số 19/2016/TT-BXD ngày 30/6/2016 của Bộ Xây dựng hướng dẫn thực hiện một số nội dung của Luật Nhà ở và Nghị định số 99/2015/NĐ-CP ngày 20 tháng 10 năm 2015 của Chính phủ về quy định chi tiết và hướng dẫn thi hành một số điều của Luật Nhà ở.</w:t>
      </w:r>
    </w:p>
    <w:p w:rsidR="002A7C35" w:rsidRPr="00826D5A" w:rsidRDefault="002A7C35" w:rsidP="002A7C35">
      <w:pPr>
        <w:spacing w:before="120" w:after="100" w:afterAutospacing="1" w:line="240" w:lineRule="auto"/>
        <w:jc w:val="center"/>
        <w:rPr>
          <w:rFonts w:ascii="Times New Roman" w:eastAsia="Times New Roman" w:hAnsi="Times New Roman"/>
          <w:sz w:val="26"/>
          <w:szCs w:val="26"/>
        </w:rPr>
      </w:pPr>
      <w:bookmarkStart w:id="1" w:name="chuong_phuluc_11"/>
      <w:r w:rsidRPr="00826D5A">
        <w:rPr>
          <w:rFonts w:ascii="Times New Roman" w:eastAsia="Times New Roman" w:hAnsi="Times New Roman"/>
          <w:b/>
          <w:bCs/>
          <w:sz w:val="28"/>
          <w:szCs w:val="28"/>
        </w:rPr>
        <w:br w:type="page"/>
      </w:r>
      <w:r w:rsidRPr="00826D5A">
        <w:rPr>
          <w:rFonts w:ascii="Times New Roman" w:eastAsia="Times New Roman" w:hAnsi="Times New Roman"/>
          <w:b/>
          <w:bCs/>
          <w:sz w:val="26"/>
          <w:szCs w:val="26"/>
        </w:rPr>
        <w:lastRenderedPageBreak/>
        <w:t>PHỤ LỤC SỐ 10</w:t>
      </w:r>
      <w:bookmarkEnd w:id="1"/>
    </w:p>
    <w:p w:rsidR="002A7C35" w:rsidRPr="00826D5A" w:rsidRDefault="002A7C35" w:rsidP="002A7C35">
      <w:pPr>
        <w:spacing w:before="120" w:after="100" w:afterAutospacing="1" w:line="240" w:lineRule="auto"/>
        <w:jc w:val="center"/>
        <w:rPr>
          <w:rFonts w:ascii="Times New Roman" w:eastAsia="Times New Roman" w:hAnsi="Times New Roman"/>
          <w:sz w:val="26"/>
          <w:szCs w:val="26"/>
        </w:rPr>
      </w:pPr>
      <w:bookmarkStart w:id="2" w:name="chuong_phuluc_11_name"/>
      <w:r w:rsidRPr="00826D5A">
        <w:rPr>
          <w:rFonts w:ascii="Times New Roman" w:eastAsia="Times New Roman" w:hAnsi="Times New Roman"/>
          <w:sz w:val="26"/>
          <w:szCs w:val="26"/>
        </w:rPr>
        <w:t>MẪU ĐƠN ĐỀ NGHỊ THUÊ NHÀ Ở SINH VIÊN</w:t>
      </w:r>
      <w:bookmarkEnd w:id="2"/>
      <w:r w:rsidRPr="00826D5A">
        <w:rPr>
          <w:rFonts w:ascii="Times New Roman" w:eastAsia="Times New Roman" w:hAnsi="Times New Roman"/>
          <w:sz w:val="26"/>
          <w:szCs w:val="26"/>
        </w:rPr>
        <w:br/>
      </w:r>
      <w:r w:rsidRPr="00826D5A">
        <w:rPr>
          <w:rFonts w:ascii="Times New Roman" w:eastAsia="Times New Roman" w:hAnsi="Times New Roman"/>
          <w:i/>
          <w:iCs/>
          <w:sz w:val="26"/>
          <w:szCs w:val="26"/>
        </w:rPr>
        <w:t>(Ban hành kèm theo Thông tư số 19/2016/TT-BXD ngày 30/6/2016 của Bộ Xây dựng)</w:t>
      </w:r>
    </w:p>
    <w:p w:rsidR="002A7C35" w:rsidRPr="00826D5A" w:rsidRDefault="002A7C35" w:rsidP="002A7C35">
      <w:pPr>
        <w:spacing w:before="120" w:after="100" w:afterAutospacing="1" w:line="240" w:lineRule="auto"/>
        <w:jc w:val="center"/>
        <w:rPr>
          <w:rFonts w:ascii="Times New Roman" w:eastAsia="Times New Roman" w:hAnsi="Times New Roman"/>
          <w:sz w:val="26"/>
          <w:szCs w:val="26"/>
        </w:rPr>
      </w:pPr>
      <w:r w:rsidRPr="00826D5A">
        <w:rPr>
          <w:rFonts w:ascii="Times New Roman" w:eastAsia="Times New Roman" w:hAnsi="Times New Roman"/>
          <w:b/>
          <w:bCs/>
          <w:sz w:val="26"/>
          <w:szCs w:val="26"/>
        </w:rPr>
        <w:t>CỘNG HÒA XÃ HỘI CHỦ NGHĨA VIỆT NAM</w:t>
      </w:r>
      <w:r w:rsidRPr="00826D5A">
        <w:rPr>
          <w:rFonts w:ascii="Times New Roman" w:eastAsia="Times New Roman" w:hAnsi="Times New Roman"/>
          <w:b/>
          <w:bCs/>
          <w:sz w:val="26"/>
          <w:szCs w:val="26"/>
        </w:rPr>
        <w:br/>
        <w:t>Độc lập - Tự do - Hạnh phúc</w:t>
      </w:r>
      <w:r w:rsidRPr="00826D5A">
        <w:rPr>
          <w:rFonts w:ascii="Times New Roman" w:eastAsia="Times New Roman" w:hAnsi="Times New Roman"/>
          <w:b/>
          <w:bCs/>
          <w:sz w:val="26"/>
          <w:szCs w:val="26"/>
        </w:rPr>
        <w:br/>
        <w:t>---------------</w:t>
      </w:r>
    </w:p>
    <w:p w:rsidR="002A7C35" w:rsidRPr="00826D5A" w:rsidRDefault="002A7C35" w:rsidP="002A7C35">
      <w:pPr>
        <w:spacing w:before="120" w:after="100" w:afterAutospacing="1" w:line="240" w:lineRule="auto"/>
        <w:jc w:val="center"/>
        <w:rPr>
          <w:rFonts w:ascii="Times New Roman" w:eastAsia="Times New Roman" w:hAnsi="Times New Roman"/>
          <w:sz w:val="26"/>
          <w:szCs w:val="26"/>
        </w:rPr>
      </w:pPr>
      <w:r w:rsidRPr="00826D5A">
        <w:rPr>
          <w:rFonts w:ascii="Times New Roman" w:eastAsia="Times New Roman" w:hAnsi="Times New Roman"/>
          <w:b/>
          <w:bCs/>
          <w:sz w:val="26"/>
          <w:szCs w:val="26"/>
        </w:rPr>
        <w:t> ĐƠN ĐĂNG KÝ THUÊ NHÀ Ở SINH VIÊN</w:t>
      </w:r>
    </w:p>
    <w:p w:rsidR="002A7C35" w:rsidRPr="00826D5A" w:rsidRDefault="002A7C35" w:rsidP="002A7C35">
      <w:pPr>
        <w:spacing w:before="120" w:after="100" w:afterAutospacing="1" w:line="240" w:lineRule="auto"/>
        <w:jc w:val="center"/>
        <w:rPr>
          <w:rFonts w:ascii="Times New Roman" w:eastAsia="Times New Roman" w:hAnsi="Times New Roman"/>
          <w:sz w:val="26"/>
          <w:szCs w:val="26"/>
        </w:rPr>
      </w:pPr>
      <w:r w:rsidRPr="00826D5A">
        <w:rPr>
          <w:rFonts w:ascii="Times New Roman" w:eastAsia="Times New Roman" w:hAnsi="Times New Roman"/>
          <w:sz w:val="26"/>
          <w:szCs w:val="26"/>
        </w:rPr>
        <w:t>Kính gửi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Họ và tên người đăng ký: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Số thẻ sinh viên hoặc CMND hoặc hộ chiếu hoặc thẻ căn cước công dân</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số ........................................cấp ngày ........../........./.........tại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Hiện Tôi đang học tập tại cơ sở đào tạo: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Địa chỉ của cơ sở đào tạo: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Niên khóa học: ......................................................................................................</w:t>
      </w:r>
    </w:p>
    <w:p w:rsidR="002A7C35" w:rsidRPr="00826D5A" w:rsidRDefault="002A7C35" w:rsidP="002A7C35">
      <w:pPr>
        <w:spacing w:before="120" w:after="100" w:afterAutospacing="1" w:line="240" w:lineRule="auto"/>
        <w:rPr>
          <w:rFonts w:ascii="Times New Roman" w:eastAsia="Times New Roman" w:hAnsi="Times New Roman"/>
          <w:sz w:val="26"/>
          <w:szCs w:val="26"/>
        </w:rPr>
      </w:pPr>
      <w:bookmarkStart w:id="3" w:name="_ftnref23"/>
      <w:r w:rsidRPr="00826D5A">
        <w:rPr>
          <w:rFonts w:ascii="Times New Roman" w:eastAsia="Times New Roman" w:hAnsi="Times New Roman"/>
          <w:sz w:val="26"/>
          <w:szCs w:val="26"/>
        </w:rPr>
        <w:t>Tôi làm đơn này đề ngh</w:t>
      </w:r>
      <w:bookmarkEnd w:id="3"/>
      <w:r w:rsidRPr="00826D5A">
        <w:rPr>
          <w:rFonts w:ascii="Times New Roman" w:eastAsia="Times New Roman" w:hAnsi="Times New Roman"/>
          <w:sz w:val="26"/>
          <w:szCs w:val="26"/>
          <w:u w:val="single"/>
        </w:rPr>
        <w:t>ị</w:t>
      </w:r>
      <w:r w:rsidRPr="00826D5A">
        <w:rPr>
          <w:rFonts w:ascii="Times New Roman" w:eastAsia="Times New Roman" w:hAnsi="Times New Roman"/>
          <w:sz w:val="26"/>
          <w:szCs w:val="26"/>
        </w:rPr>
        <w:t>: ...........xét duyệt cho Tôi được thuê nhà ở tại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trong thời gian ........................................................................................................</w:t>
      </w:r>
    </w:p>
    <w:p w:rsidR="002A7C35" w:rsidRPr="00826D5A" w:rsidRDefault="002A7C35" w:rsidP="002A7C35">
      <w:pPr>
        <w:spacing w:before="120" w:after="100" w:afterAutospacing="1" w:line="240" w:lineRule="auto"/>
        <w:rPr>
          <w:rFonts w:ascii="Times New Roman" w:eastAsia="Times New Roman" w:hAnsi="Times New Roman"/>
          <w:sz w:val="26"/>
          <w:szCs w:val="26"/>
        </w:rPr>
      </w:pPr>
      <w:r w:rsidRPr="00826D5A">
        <w:rPr>
          <w:rFonts w:ascii="Times New Roman" w:eastAsia="Times New Roman" w:hAnsi="Times New Roman"/>
          <w:sz w:val="26"/>
          <w:szCs w:val="26"/>
        </w:rPr>
        <w:t>Tôi xin cam đoan những lời khai trong đơn là đúng sự thực và hoàn toàn chịu trách nhiệm trước pháp luật về các nội dung đã kê khai./.</w:t>
      </w:r>
    </w:p>
    <w:tbl>
      <w:tblPr>
        <w:tblW w:w="9075" w:type="dxa"/>
        <w:tblCellSpacing w:w="0" w:type="dxa"/>
        <w:tblCellMar>
          <w:left w:w="0" w:type="dxa"/>
          <w:right w:w="0" w:type="dxa"/>
        </w:tblCellMar>
        <w:tblLook w:val="04A0" w:firstRow="1" w:lastRow="0" w:firstColumn="1" w:lastColumn="0" w:noHBand="0" w:noVBand="1"/>
      </w:tblPr>
      <w:tblGrid>
        <w:gridCol w:w="4494"/>
        <w:gridCol w:w="4581"/>
      </w:tblGrid>
      <w:tr w:rsidR="002A7C35" w:rsidRPr="00826D5A" w:rsidTr="00266DD6">
        <w:trPr>
          <w:tblCellSpacing w:w="0" w:type="dxa"/>
        </w:trPr>
        <w:tc>
          <w:tcPr>
            <w:tcW w:w="4494" w:type="dxa"/>
            <w:hideMark/>
          </w:tcPr>
          <w:p w:rsidR="002A7C35" w:rsidRPr="00826D5A" w:rsidRDefault="002A7C35" w:rsidP="00266DD6">
            <w:pPr>
              <w:spacing w:before="120" w:after="100" w:afterAutospacing="1" w:line="240" w:lineRule="auto"/>
              <w:rPr>
                <w:rFonts w:ascii="Times New Roman" w:eastAsia="Times New Roman" w:hAnsi="Times New Roman"/>
                <w:sz w:val="24"/>
                <w:szCs w:val="24"/>
              </w:rPr>
            </w:pPr>
            <w:r w:rsidRPr="00826D5A">
              <w:rPr>
                <w:rFonts w:ascii="Times New Roman" w:eastAsia="Times New Roman" w:hAnsi="Times New Roman"/>
                <w:sz w:val="24"/>
                <w:szCs w:val="24"/>
              </w:rPr>
              <w:t>  </w:t>
            </w:r>
          </w:p>
        </w:tc>
        <w:tc>
          <w:tcPr>
            <w:tcW w:w="4581" w:type="dxa"/>
            <w:hideMark/>
          </w:tcPr>
          <w:p w:rsidR="002A7C35" w:rsidRPr="00826D5A" w:rsidRDefault="002A7C35" w:rsidP="00266DD6">
            <w:pPr>
              <w:spacing w:before="120" w:after="100" w:afterAutospacing="1" w:line="240" w:lineRule="auto"/>
              <w:jc w:val="center"/>
              <w:rPr>
                <w:rFonts w:ascii="Times New Roman" w:eastAsia="Times New Roman" w:hAnsi="Times New Roman"/>
                <w:sz w:val="26"/>
                <w:szCs w:val="26"/>
              </w:rPr>
            </w:pPr>
            <w:r w:rsidRPr="00826D5A">
              <w:rPr>
                <w:rFonts w:ascii="Times New Roman" w:eastAsia="Times New Roman" w:hAnsi="Times New Roman"/>
                <w:i/>
                <w:iCs/>
                <w:sz w:val="26"/>
                <w:szCs w:val="26"/>
              </w:rPr>
              <w:t>………., ngày ……. tháng ……. năm …….</w:t>
            </w:r>
            <w:r w:rsidRPr="00826D5A">
              <w:rPr>
                <w:rFonts w:ascii="Times New Roman" w:eastAsia="Times New Roman" w:hAnsi="Times New Roman"/>
                <w:sz w:val="26"/>
                <w:szCs w:val="26"/>
              </w:rPr>
              <w:br/>
            </w:r>
            <w:r w:rsidRPr="00826D5A">
              <w:rPr>
                <w:rFonts w:ascii="Times New Roman" w:eastAsia="Times New Roman" w:hAnsi="Times New Roman"/>
                <w:b/>
                <w:bCs/>
                <w:sz w:val="26"/>
                <w:szCs w:val="26"/>
              </w:rPr>
              <w:t>Người viết đơn</w:t>
            </w:r>
            <w:r w:rsidRPr="00826D5A">
              <w:rPr>
                <w:rFonts w:ascii="Times New Roman" w:eastAsia="Times New Roman" w:hAnsi="Times New Roman"/>
                <w:b/>
                <w:bCs/>
                <w:sz w:val="26"/>
                <w:szCs w:val="26"/>
              </w:rPr>
              <w:br/>
            </w:r>
            <w:r w:rsidRPr="00826D5A">
              <w:rPr>
                <w:rFonts w:ascii="Times New Roman" w:eastAsia="Times New Roman" w:hAnsi="Times New Roman"/>
                <w:i/>
                <w:iCs/>
                <w:sz w:val="26"/>
                <w:szCs w:val="26"/>
              </w:rPr>
              <w:t>(ký và ghi rõ họ tên)</w:t>
            </w:r>
          </w:p>
        </w:tc>
      </w:tr>
    </w:tbl>
    <w:p w:rsidR="002A7C35" w:rsidRPr="00826D5A" w:rsidRDefault="002A7C35" w:rsidP="002A7C35">
      <w:pPr>
        <w:spacing w:before="120" w:after="120" w:line="240" w:lineRule="auto"/>
        <w:jc w:val="both"/>
        <w:rPr>
          <w:rFonts w:ascii="Times New Roman" w:eastAsia="Times New Roman" w:hAnsi="Times New Roman"/>
          <w:bCs/>
          <w:sz w:val="2"/>
          <w:szCs w:val="26"/>
        </w:rPr>
      </w:pPr>
    </w:p>
    <w:p w:rsidR="005F5AAD" w:rsidRDefault="005F5AAD" w:rsidP="002A7C35"/>
    <w:sectPr w:rsidR="005F5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35"/>
    <w:rsid w:val="002A7C35"/>
    <w:rsid w:val="005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C35"/>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C35"/>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2020-05-22T03:56:00Z</dcterms:created>
  <dcterms:modified xsi:type="dcterms:W3CDTF">2020-05-22T03:57:00Z</dcterms:modified>
</cp:coreProperties>
</file>